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jc w:val="center"/>
        <w:rPr>
          <w:rFonts w:ascii="Tahoma" w:hAnsi="Tahoma" w:cs="Tahoma"/>
          <w:szCs w:val="32"/>
          <w:u w:val="single"/>
        </w:rPr>
      </w:pPr>
      <w:r>
        <w:rPr>
          <w:rFonts w:ascii="Tahoma" w:hAnsi="Tahoma" w:cs="Tahoma"/>
          <w:b/>
          <w:b/>
          <w:bCs/>
          <w:szCs w:val="40"/>
          <w:u w:val="single"/>
          <w:rtl w:val="true"/>
        </w:rPr>
        <w:t>קורות חיים – אמיר שקד</w:t>
      </w:r>
    </w:p>
    <w:p>
      <w:pPr>
        <w:pStyle w:val="Normal"/>
        <w:jc w:val="left"/>
        <w:rPr>
          <w:rFonts w:ascii="Tahoma" w:hAnsi="Tahoma" w:cs="Tahoma"/>
          <w:szCs w:val="32"/>
          <w:u w:val="single"/>
        </w:rPr>
      </w:pPr>
      <w:r>
        <w:rPr>
          <w:rFonts w:cs="Tahoma" w:ascii="Tahoma" w:hAnsi="Tahoma"/>
          <w:szCs w:val="32"/>
          <w:u w:val="single"/>
          <w:rtl w:val="true"/>
        </w:rPr>
      </w:r>
    </w:p>
    <w:p>
      <w:pPr>
        <w:pStyle w:val="Heading3"/>
        <w:numPr>
          <w:ilvl w:val="2"/>
          <w:numId w:val="1"/>
        </w:numPr>
        <w:ind w:left="0" w:right="0" w:hanging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 w:val="24"/>
          <w:szCs w:val="24"/>
          <w:rtl w:val="true"/>
        </w:rPr>
        <w:t>פרטים אישיים</w:t>
      </w:r>
    </w:p>
    <w:tbl>
      <w:tblPr>
        <w:bidiVisual w:val="true"/>
        <w:tblW w:w="8522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5211"/>
      </w:tblGrid>
      <w:tr>
        <w:trPr/>
        <w:tc>
          <w:tcPr>
            <w:tcW w:w="3311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שם מלא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אמיר שקד</w:t>
            </w:r>
          </w:p>
        </w:tc>
        <w:tc>
          <w:tcPr>
            <w:tcW w:w="5211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יישוב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כפר ורדים</w:t>
            </w:r>
          </w:p>
        </w:tc>
      </w:tr>
      <w:tr>
        <w:trPr/>
        <w:tc>
          <w:tcPr>
            <w:tcW w:w="3311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שנת לידה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cs="Tahoma" w:ascii="Tahoma" w:hAnsi="Tahoma"/>
                <w:sz w:val="24"/>
                <w:szCs w:val="24"/>
              </w:rPr>
              <w:t>1971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 </w:t>
            </w:r>
          </w:p>
        </w:tc>
        <w:tc>
          <w:tcPr>
            <w:tcW w:w="5211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דוא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"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ל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hyperlink r:id="rId2">
              <w:r>
                <w:rPr>
                  <w:rStyle w:val="InternetLink"/>
                  <w:rFonts w:cs="Tahoma" w:ascii="Tahoma" w:hAnsi="Tahoma"/>
                  <w:sz w:val="24"/>
                  <w:szCs w:val="24"/>
                </w:rPr>
                <w:t>amir@interuse.co.il</w:t>
              </w:r>
            </w:hyperlink>
          </w:p>
        </w:tc>
      </w:tr>
      <w:tr>
        <w:trPr/>
        <w:tc>
          <w:tcPr>
            <w:tcW w:w="3311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מצב משפחתי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 xml:space="preserve">נשוי 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+ </w:t>
            </w:r>
            <w:r>
              <w:rPr>
                <w:rFonts w:cs="Tahoma" w:ascii="Tahoma" w:hAnsi="Tahoma"/>
                <w:sz w:val="24"/>
                <w:szCs w:val="24"/>
              </w:rPr>
              <w:t>4</w:t>
            </w:r>
          </w:p>
        </w:tc>
        <w:tc>
          <w:tcPr>
            <w:tcW w:w="5211" w:type="dxa"/>
            <w:tcBorders/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טלפון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cs="Tahoma" w:ascii="Tahoma" w:hAnsi="Tahoma"/>
                <w:sz w:val="24"/>
                <w:szCs w:val="24"/>
              </w:rPr>
              <w:t>050-3363215</w:t>
            </w:r>
          </w:p>
        </w:tc>
      </w:tr>
    </w:tbl>
    <w:p>
      <w:pPr>
        <w:pStyle w:val="Heading3"/>
        <w:numPr>
          <w:ilvl w:val="2"/>
          <w:numId w:val="1"/>
        </w:numPr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rtl w:val="true"/>
        </w:rPr>
      </w:r>
    </w:p>
    <w:p>
      <w:pPr>
        <w:pStyle w:val="Heading3"/>
        <w:numPr>
          <w:ilvl w:val="2"/>
          <w:numId w:val="1"/>
        </w:numPr>
        <w:ind w:left="0" w:right="0" w:hanging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 w:val="24"/>
          <w:szCs w:val="24"/>
          <w:rtl w:val="true"/>
        </w:rPr>
        <w:t>השכלה</w:t>
      </w:r>
    </w:p>
    <w:tbl>
      <w:tblPr>
        <w:bidiVisual w:val="true"/>
        <w:tblW w:w="8522" w:type="dxa"/>
        <w:jc w:val="left"/>
        <w:tblInd w:w="108" w:type="dxa"/>
        <w:tblBorders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522"/>
      </w:tblGrid>
      <w:tr>
        <w:trPr/>
        <w:tc>
          <w:tcPr>
            <w:tcW w:w="8522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1990-1994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 xml:space="preserve">בוגר תואר ראשון במדעי המחשב 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(</w:t>
            </w:r>
            <w:r>
              <w:rPr>
                <w:rFonts w:cs="Tahoma" w:ascii="Tahoma" w:hAnsi="Tahoma"/>
                <w:sz w:val="24"/>
                <w:szCs w:val="24"/>
              </w:rPr>
              <w:t>B.Sc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.)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בהצטיינות בטכניון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.</w:t>
            </w:r>
          </w:p>
        </w:tc>
      </w:tr>
      <w:tr>
        <w:trPr/>
        <w:tc>
          <w:tcPr>
            <w:tcW w:w="8522" w:type="dxa"/>
            <w:tcBorders/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1987-1990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בוגר תיכון אורט קרית ביאליק במגמת מחשבים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.</w:t>
            </w:r>
          </w:p>
        </w:tc>
      </w:tr>
    </w:tbl>
    <w:p>
      <w:pPr>
        <w:pStyle w:val="Heading3"/>
        <w:numPr>
          <w:ilvl w:val="2"/>
          <w:numId w:val="1"/>
        </w:numPr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  <w:rtl w:val="true"/>
        </w:rPr>
      </w:r>
    </w:p>
    <w:p>
      <w:pPr>
        <w:pStyle w:val="Heading3"/>
        <w:numPr>
          <w:ilvl w:val="2"/>
          <w:numId w:val="1"/>
        </w:numPr>
        <w:ind w:left="0" w:right="0" w:hanging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 w:val="24"/>
          <w:szCs w:val="24"/>
          <w:rtl w:val="true"/>
        </w:rPr>
        <w:t>ניסיון תעסוקתי</w:t>
      </w:r>
    </w:p>
    <w:tbl>
      <w:tblPr>
        <w:bidiVisual w:val="true"/>
        <w:tblW w:w="8522" w:type="dxa"/>
        <w:jc w:val="left"/>
        <w:tblInd w:w="108" w:type="dxa"/>
        <w:tblBorders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522"/>
      </w:tblGrid>
      <w:tr>
        <w:trPr/>
        <w:tc>
          <w:tcPr>
            <w:tcW w:w="8522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לאחר שרות צבאי כמפתח מערכות תוכנה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,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ועבודה של מספר שנים בחברות היי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-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 xml:space="preserve">טק 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(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כגון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: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אלאדין ו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-</w:t>
            </w:r>
            <w:r>
              <w:rPr>
                <w:rFonts w:cs="Tahoma" w:ascii="Tahoma" w:hAnsi="Tahoma"/>
                <w:sz w:val="24"/>
                <w:szCs w:val="24"/>
              </w:rPr>
              <w:t>CA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),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 xml:space="preserve">אמיר משמש מאז שנת </w:t>
            </w:r>
            <w:r>
              <w:rPr>
                <w:rFonts w:cs="Tahoma" w:ascii="Tahoma" w:hAnsi="Tahoma"/>
                <w:sz w:val="24"/>
                <w:szCs w:val="24"/>
              </w:rPr>
              <w:t>2008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כמנכ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"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ל ובעלים של חברת אינטריוז בע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"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מ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 xml:space="preserve">, </w:t>
            </w:r>
            <w:r>
              <w:rPr>
                <w:rFonts w:ascii="Tahoma" w:hAnsi="Tahoma" w:cs="Tahoma"/>
                <w:sz w:val="24"/>
                <w:sz w:val="24"/>
                <w:szCs w:val="24"/>
                <w:rtl w:val="true"/>
              </w:rPr>
              <w:t>העוסקת בפיתוח ובתחזוקה של אתרי אינטרנט</w:t>
            </w:r>
            <w:r>
              <w:rPr>
                <w:rFonts w:cs="Tahoma" w:ascii="Tahoma" w:hAnsi="Tahoma"/>
                <w:sz w:val="24"/>
                <w:szCs w:val="24"/>
                <w:rtl w:val="true"/>
              </w:rPr>
              <w:t>.</w:t>
            </w:r>
          </w:p>
        </w:tc>
      </w:tr>
    </w:tbl>
    <w:p>
      <w:pPr>
        <w:pStyle w:val="Heading3"/>
        <w:numPr>
          <w:ilvl w:val="2"/>
          <w:numId w:val="1"/>
        </w:numPr>
        <w:spacing w:before="0" w:after="120"/>
        <w:ind w:left="0" w:right="0" w:hanging="0"/>
        <w:jc w:val="left"/>
        <w:rPr/>
      </w:pPr>
      <w:r>
        <w:rPr>
          <w:rtl w:val="true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b1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right"/>
      <w:pPr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Heading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Noto Sans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1"/>
      <w:ind w:left="0" w:right="0" w:hanging="0"/>
      <w:jc w:val="right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e-IL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jc w:val="right"/>
      <w:outlineLvl w:val="0"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right="0" w:firstLine="720"/>
      <w:outlineLvl w:val="1"/>
      <w:outlineLvl w:val="1"/>
    </w:pPr>
    <w:rPr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0" w:after="120"/>
      <w:ind w:left="0" w:right="0" w:hanging="0"/>
      <w:jc w:val="left"/>
      <w:outlineLvl w:val="2"/>
      <w:outlineLvl w:val="2"/>
    </w:pPr>
    <w:rPr>
      <w:rFonts w:cs="David"/>
      <w:bCs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  <w:outlineLvl w:val="3"/>
    </w:pPr>
    <w:rPr>
      <w:rFonts w:cs="David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VisitedInternetLink">
    <w:name w:val="Visited Internet Link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mir@interuse.co.i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LibreOffice/5.3.4.2$Linux_X86_64 LibreOffice_project/f82d347ccc0be322489bf7da61d7e4ad13fe2ff3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2013-11-10T09:53:00Z</dcterms:created>
  <dc:creator>Amir</dc:creator>
  <dc:description/>
  <dc:language>en-US</dc:language>
  <cp:lastModifiedBy>amir shaked</cp:lastModifiedBy>
  <cp:lastPrinted>2013-11-10T09:53:00Z</cp:lastPrinted>
  <dcterms:modified xsi:type="dcterms:W3CDTF">2013-11-10T10:09:00Z</dcterms:modified>
  <cp:revision>4</cp:revision>
  <dc:subject/>
  <dc:title>כתובת: רמים 45 א' כרמיאל</dc:title>
</cp:coreProperties>
</file>