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51E" w:rsidRDefault="00E01A15" w:rsidP="00E01A15">
      <w:pPr>
        <w:bidi/>
        <w:rPr>
          <w:rtl/>
        </w:rPr>
      </w:pPr>
      <w:r>
        <w:rPr>
          <w:rFonts w:hint="cs"/>
          <w:rtl/>
        </w:rPr>
        <w:t xml:space="preserve">כב' השופט ( בדימוס ) ד"ר </w:t>
      </w:r>
      <w:r w:rsidR="002019E6">
        <w:rPr>
          <w:rFonts w:hint="cs"/>
          <w:rtl/>
        </w:rPr>
        <w:t xml:space="preserve">גבריאל </w:t>
      </w:r>
      <w:proofErr w:type="spellStart"/>
      <w:r w:rsidR="002019E6">
        <w:rPr>
          <w:rFonts w:hint="cs"/>
          <w:rtl/>
        </w:rPr>
        <w:t>קלינג</w:t>
      </w:r>
      <w:proofErr w:type="spellEnd"/>
      <w:r w:rsidR="002019E6">
        <w:rPr>
          <w:rFonts w:hint="cs"/>
          <w:rtl/>
        </w:rPr>
        <w:t xml:space="preserve"> </w:t>
      </w:r>
    </w:p>
    <w:p w:rsidR="002019E6" w:rsidRDefault="002019E6" w:rsidP="002019E6">
      <w:pPr>
        <w:bidi/>
        <w:rPr>
          <w:rtl/>
        </w:rPr>
      </w:pPr>
    </w:p>
    <w:tbl>
      <w:tblPr>
        <w:bidiVisual/>
        <w:tblW w:w="425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44"/>
      </w:tblGrid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נולד בשנת 1934 בפולין.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בשנת 1941 עלה ארצה.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בשנת 1952 סיים את לימודיו התיכוניים בתיכון עירוני א' בתל אביב.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בשנים 1953-1955 שירת בצה"ל.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בשנת 1958 סיים את לימודי המשפטים באוניברסיטה העברית בירושלים.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בשנים 1957-1958 התמחה בבית המשפט העליון ובמשרד עו"ד.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בשנת 1960 הוסמך כעורך דין.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בשנים 1960-1990 עסק בעריכת דין תחילה כשכיר ולאחר מכן כעצמאי.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משנת 1960 מרצה באוניברסיטת תל אביב.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בשנים 1961-1963 למד באוניברסיטת לונדון לקראת תואר דוקטורט.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בשנים 1979-1990 שימש בתפקידים שונים בלשכת עורכי הדין.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ביולי 1990 נבחר לכהונת שופט בית המשפט המחוזי.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>בדצמבר 2001 מונה לכהונת סגן נשיא בית המשפט המחוזי בתל אביב.</w:t>
            </w:r>
          </w:p>
        </w:tc>
      </w:tr>
      <w:tr w:rsidR="002019E6" w:rsidRPr="002019E6" w:rsidTr="002019E6">
        <w:trPr>
          <w:trHeight w:val="30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r w:rsidRPr="002019E6">
              <w:rPr>
                <w:rFonts w:ascii="Arial" w:eastAsia="Times New Roman" w:hAnsi="Arial" w:cs="Arial"/>
                <w:color w:val="333366"/>
                <w:rtl/>
              </w:rPr>
              <w:t xml:space="preserve">ביום 21/02/2004 פרש </w:t>
            </w:r>
            <w:proofErr w:type="spellStart"/>
            <w:r w:rsidRPr="002019E6">
              <w:rPr>
                <w:rFonts w:ascii="Arial" w:eastAsia="Times New Roman" w:hAnsi="Arial" w:cs="Arial"/>
                <w:color w:val="333366"/>
                <w:rtl/>
              </w:rPr>
              <w:t>לגימלה</w:t>
            </w:r>
            <w:proofErr w:type="spellEnd"/>
            <w:r w:rsidRPr="002019E6">
              <w:rPr>
                <w:rFonts w:ascii="Arial" w:eastAsia="Times New Roman" w:hAnsi="Arial" w:cs="Arial"/>
                <w:color w:val="333366"/>
                <w:rtl/>
              </w:rPr>
              <w:t>.</w:t>
            </w:r>
          </w:p>
          <w:p w:rsid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</w:p>
          <w:p w:rsid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  <w:bookmarkStart w:id="0" w:name="_GoBack"/>
            <w:bookmarkEnd w:id="0"/>
          </w:p>
          <w:p w:rsidR="002019E6" w:rsidRPr="002019E6" w:rsidRDefault="002019E6" w:rsidP="002019E6">
            <w:pPr>
              <w:bidi/>
              <w:spacing w:after="0" w:line="240" w:lineRule="auto"/>
              <w:rPr>
                <w:rFonts w:ascii="Arial" w:eastAsia="Times New Roman" w:hAnsi="Arial" w:cs="Arial"/>
                <w:color w:val="333366"/>
                <w:rtl/>
              </w:rPr>
            </w:pPr>
          </w:p>
        </w:tc>
      </w:tr>
    </w:tbl>
    <w:p w:rsidR="00E01A15" w:rsidRDefault="002019E6" w:rsidP="002C4A95">
      <w:pPr>
        <w:bidi/>
        <w:rPr>
          <w:rFonts w:ascii="Arial" w:hAnsi="Arial" w:cs="Arial" w:hint="cs"/>
          <w:color w:val="000000"/>
          <w:sz w:val="21"/>
          <w:szCs w:val="21"/>
          <w:rtl/>
        </w:rPr>
      </w:pPr>
      <w:r>
        <w:rPr>
          <w:rFonts w:ascii="Arial" w:hAnsi="Arial" w:cs="Arial"/>
          <w:color w:val="000000"/>
          <w:sz w:val="21"/>
          <w:szCs w:val="21"/>
          <w:rtl/>
        </w:rPr>
        <w:t>פרס מפעל חיים הוענק לשופט בדימוס ד"ר </w:t>
      </w:r>
      <w:hyperlink r:id="rId4" w:history="1"/>
      <w:r w:rsidR="002C4A95">
        <w:rPr>
          <w:rStyle w:val="Hyperlink"/>
          <w:rFonts w:ascii="Arial" w:hAnsi="Arial" w:cs="Arial" w:hint="cs"/>
          <w:color w:val="000000"/>
          <w:sz w:val="21"/>
          <w:szCs w:val="21"/>
          <w:u w:val="none"/>
          <w:bdr w:val="none" w:sz="0" w:space="0" w:color="auto" w:frame="1"/>
          <w:rtl/>
        </w:rPr>
        <w:t xml:space="preserve"> גבריאל </w:t>
      </w:r>
      <w:proofErr w:type="spellStart"/>
      <w:r w:rsidR="002C4A95">
        <w:rPr>
          <w:rStyle w:val="Hyperlink"/>
          <w:rFonts w:ascii="Arial" w:hAnsi="Arial" w:cs="Arial" w:hint="cs"/>
          <w:color w:val="000000"/>
          <w:sz w:val="21"/>
          <w:szCs w:val="21"/>
          <w:u w:val="none"/>
          <w:bdr w:val="none" w:sz="0" w:space="0" w:color="auto" w:frame="1"/>
          <w:rtl/>
        </w:rPr>
        <w:t>קלינג</w:t>
      </w:r>
      <w:proofErr w:type="spellEnd"/>
      <w:r w:rsidR="002C4A95">
        <w:rPr>
          <w:rStyle w:val="Hyperlink"/>
          <w:rFonts w:ascii="Arial" w:hAnsi="Arial" w:cs="Arial" w:hint="cs"/>
          <w:color w:val="000000"/>
          <w:sz w:val="21"/>
          <w:szCs w:val="21"/>
          <w:u w:val="none"/>
          <w:bdr w:val="none" w:sz="0" w:space="0" w:color="auto" w:frame="1"/>
          <w:rtl/>
        </w:rPr>
        <w:t xml:space="preserve"> הונק לאחרונה ל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 xml:space="preserve">דיקן 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בית הספר </w:t>
      </w:r>
      <w:r w:rsidR="00E01A15">
        <w:rPr>
          <w:rFonts w:ascii="Arial" w:hAnsi="Arial" w:cs="Arial"/>
          <w:color w:val="000000"/>
          <w:sz w:val="21"/>
          <w:szCs w:val="21"/>
          <w:rtl/>
        </w:rPr>
        <w:t>למשפטים במרכז האקדמי כרמל בחיפה</w:t>
      </w:r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 שאשר 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 xml:space="preserve">החל 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דרכו באקדמיה 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>ב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1960 באוניברסיטת ת"א</w:t>
      </w:r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 שעה </w:t>
      </w:r>
      <w:proofErr w:type="spellStart"/>
      <w:r w:rsidR="002C4A95">
        <w:rPr>
          <w:rFonts w:ascii="Arial" w:hAnsi="Arial" w:cs="Arial" w:hint="cs"/>
          <w:color w:val="000000"/>
          <w:sz w:val="21"/>
          <w:szCs w:val="21"/>
          <w:rtl/>
        </w:rPr>
        <w:t>שב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>במקביל</w:t>
      </w:r>
      <w:proofErr w:type="spellEnd"/>
      <w:r w:rsidR="00E01A15">
        <w:rPr>
          <w:rFonts w:ascii="Arial" w:hAnsi="Arial" w:cs="Arial" w:hint="cs"/>
          <w:color w:val="000000"/>
          <w:sz w:val="21"/>
          <w:szCs w:val="21"/>
          <w:rtl/>
        </w:rPr>
        <w:t xml:space="preserve"> גם נטל על עצמו 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תפקידים 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>רבים במסגרת ל</w:t>
      </w:r>
      <w:r>
        <w:rPr>
          <w:rFonts w:ascii="Arial" w:hAnsi="Arial" w:cs="Arial"/>
          <w:color w:val="000000"/>
          <w:sz w:val="21"/>
          <w:szCs w:val="21"/>
          <w:rtl/>
        </w:rPr>
        <w:t>שכת עורכי הדין בישראל</w:t>
      </w:r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. ד"ר </w:t>
      </w:r>
      <w:proofErr w:type="spellStart"/>
      <w:r w:rsidR="002C4A95">
        <w:rPr>
          <w:rFonts w:ascii="Arial" w:hAnsi="Arial" w:cs="Arial" w:hint="cs"/>
          <w:color w:val="000000"/>
          <w:sz w:val="21"/>
          <w:szCs w:val="21"/>
          <w:rtl/>
        </w:rPr>
        <w:t>קלינג</w:t>
      </w:r>
      <w:proofErr w:type="spellEnd"/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 הינו 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 xml:space="preserve">מחברים של </w:t>
      </w:r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ספרים שונים בעיקר 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 xml:space="preserve">שני ספרים מחייבים ביותר  </w:t>
      </w:r>
      <w:r>
        <w:rPr>
          <w:rFonts w:ascii="Arial" w:hAnsi="Arial" w:cs="Arial"/>
          <w:color w:val="000000"/>
          <w:sz w:val="21"/>
          <w:szCs w:val="21"/>
          <w:rtl/>
        </w:rPr>
        <w:t xml:space="preserve"> "אתיקה בעריכת דין" ו-"אתיקה לשופטים</w:t>
      </w:r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. ד"ר </w:t>
      </w:r>
      <w:proofErr w:type="spellStart"/>
      <w:r w:rsidR="002C4A95">
        <w:rPr>
          <w:rFonts w:ascii="Arial" w:hAnsi="Arial" w:cs="Arial" w:hint="cs"/>
          <w:color w:val="000000"/>
          <w:sz w:val="21"/>
          <w:szCs w:val="21"/>
          <w:rtl/>
        </w:rPr>
        <w:t>קלינג</w:t>
      </w:r>
      <w:proofErr w:type="spellEnd"/>
      <w:r w:rsidR="002C4A95">
        <w:rPr>
          <w:rFonts w:ascii="Arial" w:hAnsi="Arial" w:cs="Arial" w:hint="cs"/>
          <w:color w:val="000000"/>
          <w:sz w:val="21"/>
          <w:szCs w:val="21"/>
          <w:rtl/>
        </w:rPr>
        <w:t xml:space="preserve"> משמש כיום גם </w:t>
      </w:r>
      <w:r w:rsidR="00E01A15">
        <w:rPr>
          <w:rFonts w:ascii="Arial" w:hAnsi="Arial" w:cs="Arial" w:hint="cs"/>
          <w:color w:val="000000"/>
          <w:sz w:val="21"/>
          <w:szCs w:val="21"/>
          <w:rtl/>
        </w:rPr>
        <w:t xml:space="preserve">מרצה באוניברסיטת ת"א. </w:t>
      </w:r>
    </w:p>
    <w:p w:rsidR="002019E6" w:rsidRPr="002019E6" w:rsidRDefault="00E01A15" w:rsidP="00E01A15">
      <w:pPr>
        <w:bidi/>
        <w:rPr>
          <w:rFonts w:ascii="Times New Roman" w:eastAsia="Times New Roman" w:hAnsi="Times New Roman" w:cs="Times New Roman"/>
          <w:color w:val="000000"/>
          <w:sz w:val="18"/>
          <w:szCs w:val="18"/>
          <w:rtl/>
        </w:rPr>
      </w:pPr>
      <w:r>
        <w:rPr>
          <w:rFonts w:ascii="Arial" w:hAnsi="Arial" w:cs="Arial" w:hint="cs"/>
          <w:color w:val="000000"/>
          <w:sz w:val="21"/>
          <w:szCs w:val="21"/>
          <w:rtl/>
        </w:rPr>
        <w:t xml:space="preserve"> </w:t>
      </w:r>
      <w:r w:rsidR="002019E6">
        <w:rPr>
          <w:rFonts w:ascii="Arial" w:hAnsi="Arial" w:cs="Arial"/>
          <w:color w:val="000000"/>
          <w:sz w:val="21"/>
          <w:szCs w:val="21"/>
        </w:rPr>
        <w:br/>
      </w:r>
      <w:r w:rsidR="002019E6">
        <w:rPr>
          <w:rFonts w:ascii="Arial" w:hAnsi="Arial" w:cs="Arial"/>
          <w:color w:val="000000"/>
          <w:sz w:val="21"/>
          <w:szCs w:val="21"/>
        </w:rPr>
        <w:br/>
      </w:r>
    </w:p>
    <w:p w:rsidR="002019E6" w:rsidRDefault="002019E6" w:rsidP="002019E6">
      <w:pPr>
        <w:bidi/>
      </w:pPr>
    </w:p>
    <w:sectPr w:rsidR="002019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E6"/>
    <w:rsid w:val="000C1A0A"/>
    <w:rsid w:val="002019E6"/>
    <w:rsid w:val="002C4A95"/>
    <w:rsid w:val="00D0329C"/>
    <w:rsid w:val="00E01A15"/>
    <w:rsid w:val="00E2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D9BD2-9F6F-4A71-B483-48DBF451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4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ws1.co.il/TagsSearchResults.aspx?TagID=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2</cp:revision>
  <dcterms:created xsi:type="dcterms:W3CDTF">2017-08-04T12:04:00Z</dcterms:created>
  <dcterms:modified xsi:type="dcterms:W3CDTF">2017-08-04T12:04:00Z</dcterms:modified>
</cp:coreProperties>
</file>